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7558" w14:textId="77777777" w:rsidR="00E3216F" w:rsidRPr="00957CA2" w:rsidRDefault="00E3216F" w:rsidP="00E3216F">
      <w:pPr>
        <w:pStyle w:val="NoSpacing"/>
        <w:jc w:val="center"/>
        <w:rPr>
          <w:b/>
          <w:sz w:val="32"/>
          <w:szCs w:val="23"/>
        </w:rPr>
      </w:pPr>
      <w:r>
        <w:rPr>
          <w:b/>
          <w:sz w:val="32"/>
          <w:szCs w:val="23"/>
        </w:rPr>
        <w:t>Request for Change of Horse Grade</w:t>
      </w:r>
    </w:p>
    <w:p w14:paraId="67EF7A19" w14:textId="77777777" w:rsidR="00E3216F" w:rsidRDefault="00E3216F" w:rsidP="00E3216F">
      <w:pPr>
        <w:pStyle w:val="NoSpacing"/>
        <w:rPr>
          <w:sz w:val="23"/>
          <w:szCs w:val="23"/>
        </w:rPr>
      </w:pPr>
    </w:p>
    <w:p w14:paraId="692BF5B5" w14:textId="77777777" w:rsidR="00E3216F" w:rsidRDefault="00E3216F" w:rsidP="00E3216F">
      <w:pPr>
        <w:pStyle w:val="NoSpacing"/>
        <w:rPr>
          <w:sz w:val="23"/>
          <w:szCs w:val="23"/>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6736"/>
      </w:tblGrid>
      <w:tr w:rsidR="00E3216F" w14:paraId="3F024F69" w14:textId="77777777" w:rsidTr="00594A1C">
        <w:trPr>
          <w:trHeight w:val="454"/>
        </w:trPr>
        <w:tc>
          <w:tcPr>
            <w:tcW w:w="2260" w:type="dxa"/>
            <w:vAlign w:val="center"/>
          </w:tcPr>
          <w:p w14:paraId="567E1EC8" w14:textId="77777777" w:rsidR="00E3216F" w:rsidRDefault="00E3216F" w:rsidP="00594A1C">
            <w:pPr>
              <w:pStyle w:val="NoSpacing"/>
            </w:pPr>
            <w:r>
              <w:t>Owner:</w:t>
            </w:r>
          </w:p>
        </w:tc>
        <w:tc>
          <w:tcPr>
            <w:tcW w:w="6736" w:type="dxa"/>
            <w:vAlign w:val="center"/>
          </w:tcPr>
          <w:p w14:paraId="3F6FCC6D" w14:textId="77777777" w:rsidR="00E3216F" w:rsidRDefault="00E3216F" w:rsidP="00594A1C">
            <w:pPr>
              <w:pStyle w:val="NoSpacing"/>
            </w:pPr>
          </w:p>
        </w:tc>
      </w:tr>
      <w:tr w:rsidR="00E3216F" w14:paraId="7844CF88" w14:textId="77777777" w:rsidTr="00594A1C">
        <w:trPr>
          <w:trHeight w:val="454"/>
        </w:trPr>
        <w:tc>
          <w:tcPr>
            <w:tcW w:w="2260" w:type="dxa"/>
            <w:vAlign w:val="center"/>
          </w:tcPr>
          <w:p w14:paraId="56AD3281" w14:textId="77777777" w:rsidR="00E3216F" w:rsidRDefault="00E3216F" w:rsidP="00594A1C">
            <w:pPr>
              <w:pStyle w:val="NoSpacing"/>
            </w:pPr>
            <w:r>
              <w:t>Rider:</w:t>
            </w:r>
          </w:p>
        </w:tc>
        <w:tc>
          <w:tcPr>
            <w:tcW w:w="6736" w:type="dxa"/>
            <w:vAlign w:val="center"/>
          </w:tcPr>
          <w:p w14:paraId="4D776404" w14:textId="77777777" w:rsidR="00E3216F" w:rsidRDefault="00E3216F" w:rsidP="00594A1C">
            <w:pPr>
              <w:pStyle w:val="NoSpacing"/>
            </w:pPr>
          </w:p>
        </w:tc>
      </w:tr>
      <w:tr w:rsidR="00E3216F" w14:paraId="1CD32E60" w14:textId="77777777" w:rsidTr="00594A1C">
        <w:trPr>
          <w:trHeight w:val="454"/>
        </w:trPr>
        <w:tc>
          <w:tcPr>
            <w:tcW w:w="2260" w:type="dxa"/>
            <w:vAlign w:val="center"/>
          </w:tcPr>
          <w:p w14:paraId="02DA8BB2" w14:textId="77777777" w:rsidR="00E3216F" w:rsidRDefault="00E3216F" w:rsidP="00594A1C">
            <w:pPr>
              <w:pStyle w:val="NoSpacing"/>
            </w:pPr>
            <w:r>
              <w:t xml:space="preserve">Horse Name: </w:t>
            </w:r>
          </w:p>
        </w:tc>
        <w:tc>
          <w:tcPr>
            <w:tcW w:w="6736" w:type="dxa"/>
            <w:vAlign w:val="center"/>
          </w:tcPr>
          <w:p w14:paraId="152DE5BD" w14:textId="77777777" w:rsidR="00E3216F" w:rsidRDefault="00E3216F" w:rsidP="00594A1C">
            <w:pPr>
              <w:pStyle w:val="NoSpacing"/>
            </w:pPr>
          </w:p>
        </w:tc>
      </w:tr>
      <w:tr w:rsidR="00E3216F" w14:paraId="3BC9FC12" w14:textId="77777777" w:rsidTr="00594A1C">
        <w:trPr>
          <w:trHeight w:val="454"/>
        </w:trPr>
        <w:tc>
          <w:tcPr>
            <w:tcW w:w="2260" w:type="dxa"/>
            <w:vAlign w:val="center"/>
          </w:tcPr>
          <w:p w14:paraId="6CA6D185" w14:textId="77777777" w:rsidR="00E3216F" w:rsidRDefault="00E3216F" w:rsidP="00594A1C">
            <w:pPr>
              <w:pStyle w:val="NoSpacing"/>
            </w:pPr>
            <w:r>
              <w:t xml:space="preserve">Current Horse Grade: </w:t>
            </w:r>
          </w:p>
        </w:tc>
        <w:tc>
          <w:tcPr>
            <w:tcW w:w="6736" w:type="dxa"/>
            <w:vAlign w:val="center"/>
          </w:tcPr>
          <w:p w14:paraId="56C0C171" w14:textId="77777777" w:rsidR="00E3216F" w:rsidRDefault="00E3216F" w:rsidP="00594A1C">
            <w:pPr>
              <w:pStyle w:val="NoSpacing"/>
            </w:pPr>
          </w:p>
        </w:tc>
      </w:tr>
      <w:tr w:rsidR="00E3216F" w14:paraId="37E19513" w14:textId="77777777" w:rsidTr="00594A1C">
        <w:trPr>
          <w:trHeight w:val="454"/>
        </w:trPr>
        <w:tc>
          <w:tcPr>
            <w:tcW w:w="2260" w:type="dxa"/>
            <w:vAlign w:val="center"/>
          </w:tcPr>
          <w:p w14:paraId="4ED80738" w14:textId="77777777" w:rsidR="00E3216F" w:rsidRDefault="00E3216F" w:rsidP="00594A1C">
            <w:pPr>
              <w:pStyle w:val="NoSpacing"/>
            </w:pPr>
            <w:r>
              <w:t xml:space="preserve">Grade Applying for: </w:t>
            </w:r>
          </w:p>
        </w:tc>
        <w:tc>
          <w:tcPr>
            <w:tcW w:w="6736" w:type="dxa"/>
            <w:vAlign w:val="center"/>
          </w:tcPr>
          <w:p w14:paraId="5099D086" w14:textId="77777777" w:rsidR="00E3216F" w:rsidRDefault="00E3216F" w:rsidP="00594A1C">
            <w:pPr>
              <w:pStyle w:val="NoSpacing"/>
            </w:pPr>
          </w:p>
        </w:tc>
      </w:tr>
      <w:tr w:rsidR="008A066C" w14:paraId="4DF7ACF0" w14:textId="77777777" w:rsidTr="00594A1C">
        <w:trPr>
          <w:trHeight w:val="454"/>
        </w:trPr>
        <w:tc>
          <w:tcPr>
            <w:tcW w:w="2260" w:type="dxa"/>
            <w:vAlign w:val="center"/>
          </w:tcPr>
          <w:p w14:paraId="1AD656F5" w14:textId="18285C76" w:rsidR="008A066C" w:rsidRDefault="008A066C" w:rsidP="00594A1C">
            <w:pPr>
              <w:pStyle w:val="NoSpacing"/>
            </w:pPr>
            <w:r>
              <w:t>DSA Number:</w:t>
            </w:r>
          </w:p>
        </w:tc>
        <w:tc>
          <w:tcPr>
            <w:tcW w:w="6736" w:type="dxa"/>
            <w:vAlign w:val="center"/>
          </w:tcPr>
          <w:p w14:paraId="2BD2B85E" w14:textId="77777777" w:rsidR="008A066C" w:rsidRDefault="008A066C" w:rsidP="00594A1C">
            <w:pPr>
              <w:pStyle w:val="NoSpacing"/>
            </w:pPr>
          </w:p>
        </w:tc>
      </w:tr>
      <w:tr w:rsidR="008A066C" w14:paraId="155F8D28" w14:textId="77777777" w:rsidTr="00594A1C">
        <w:trPr>
          <w:trHeight w:val="454"/>
        </w:trPr>
        <w:tc>
          <w:tcPr>
            <w:tcW w:w="2260" w:type="dxa"/>
            <w:vAlign w:val="center"/>
          </w:tcPr>
          <w:p w14:paraId="7B2BB257" w14:textId="42291E15" w:rsidR="008A066C" w:rsidRDefault="008A066C" w:rsidP="00594A1C">
            <w:pPr>
              <w:pStyle w:val="NoSpacing"/>
            </w:pPr>
            <w:r>
              <w:t>SAEF Number:</w:t>
            </w:r>
          </w:p>
        </w:tc>
        <w:tc>
          <w:tcPr>
            <w:tcW w:w="6736" w:type="dxa"/>
            <w:vAlign w:val="center"/>
          </w:tcPr>
          <w:p w14:paraId="5665AB0A" w14:textId="77777777" w:rsidR="008A066C" w:rsidRDefault="008A066C" w:rsidP="00594A1C">
            <w:pPr>
              <w:pStyle w:val="NoSpacing"/>
            </w:pPr>
          </w:p>
        </w:tc>
      </w:tr>
      <w:tr w:rsidR="008A066C" w14:paraId="6CB57B33" w14:textId="77777777" w:rsidTr="00594A1C">
        <w:trPr>
          <w:trHeight w:val="454"/>
        </w:trPr>
        <w:tc>
          <w:tcPr>
            <w:tcW w:w="2260" w:type="dxa"/>
            <w:vAlign w:val="center"/>
          </w:tcPr>
          <w:p w14:paraId="5D2A95ED" w14:textId="0C0B7119" w:rsidR="008A066C" w:rsidRDefault="008A066C" w:rsidP="00594A1C">
            <w:pPr>
              <w:pStyle w:val="NoSpacing"/>
            </w:pPr>
            <w:r>
              <w:t>Club:</w:t>
            </w:r>
            <w:bookmarkStart w:id="0" w:name="_GoBack"/>
            <w:bookmarkEnd w:id="0"/>
          </w:p>
        </w:tc>
        <w:tc>
          <w:tcPr>
            <w:tcW w:w="6736" w:type="dxa"/>
            <w:vAlign w:val="center"/>
          </w:tcPr>
          <w:p w14:paraId="45C68A53" w14:textId="77777777" w:rsidR="008A066C" w:rsidRDefault="008A066C" w:rsidP="00594A1C">
            <w:pPr>
              <w:pStyle w:val="NoSpacing"/>
            </w:pPr>
          </w:p>
        </w:tc>
      </w:tr>
    </w:tbl>
    <w:p w14:paraId="6420BF0F" w14:textId="77777777" w:rsidR="00E3216F" w:rsidRDefault="00E3216F" w:rsidP="00E3216F">
      <w:pPr>
        <w:pStyle w:val="NoSpacing"/>
      </w:pPr>
    </w:p>
    <w:p w14:paraId="574E9563" w14:textId="77777777" w:rsidR="00E3216F" w:rsidRPr="00957CA2" w:rsidRDefault="00E3216F" w:rsidP="00E3216F">
      <w:pPr>
        <w:pStyle w:val="NoSpacing"/>
        <w:rPr>
          <w:b/>
        </w:rPr>
      </w:pPr>
      <w:r>
        <w:rPr>
          <w:b/>
        </w:rPr>
        <w:t xml:space="preserve">Motivation for Change of grade: </w:t>
      </w:r>
    </w:p>
    <w:p w14:paraId="7CC5E93A" w14:textId="77777777" w:rsidR="00E3216F" w:rsidRDefault="00E3216F" w:rsidP="00E3216F">
      <w:pPr>
        <w:pStyle w:val="NoSpacing"/>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96"/>
      </w:tblGrid>
      <w:tr w:rsidR="00E3216F" w14:paraId="29F5BBFD" w14:textId="77777777" w:rsidTr="00594A1C">
        <w:trPr>
          <w:trHeight w:val="454"/>
        </w:trPr>
        <w:tc>
          <w:tcPr>
            <w:tcW w:w="9039" w:type="dxa"/>
            <w:vAlign w:val="center"/>
          </w:tcPr>
          <w:p w14:paraId="4F915659" w14:textId="77777777" w:rsidR="00E3216F" w:rsidRDefault="00E3216F" w:rsidP="00594A1C">
            <w:pPr>
              <w:pStyle w:val="NoSpacing"/>
            </w:pPr>
          </w:p>
          <w:p w14:paraId="15AA6CFA" w14:textId="77777777" w:rsidR="00E3216F" w:rsidRDefault="00E3216F" w:rsidP="00594A1C">
            <w:pPr>
              <w:pStyle w:val="NoSpacing"/>
            </w:pPr>
          </w:p>
          <w:p w14:paraId="462361BA" w14:textId="77777777" w:rsidR="00E3216F" w:rsidRDefault="00E3216F" w:rsidP="00594A1C">
            <w:pPr>
              <w:pStyle w:val="NoSpacing"/>
            </w:pPr>
          </w:p>
          <w:p w14:paraId="5668EB2B" w14:textId="77777777" w:rsidR="00E3216F" w:rsidRDefault="00E3216F" w:rsidP="00594A1C">
            <w:pPr>
              <w:pStyle w:val="NoSpacing"/>
            </w:pPr>
          </w:p>
          <w:p w14:paraId="1212BF38" w14:textId="77777777" w:rsidR="00E3216F" w:rsidRDefault="00E3216F" w:rsidP="00594A1C">
            <w:pPr>
              <w:pStyle w:val="NoSpacing"/>
            </w:pPr>
          </w:p>
          <w:p w14:paraId="743E7EB7" w14:textId="77777777" w:rsidR="00E3216F" w:rsidRDefault="00E3216F" w:rsidP="00594A1C">
            <w:pPr>
              <w:pStyle w:val="NoSpacing"/>
            </w:pPr>
          </w:p>
          <w:p w14:paraId="1C90153D" w14:textId="77777777" w:rsidR="00E3216F" w:rsidRDefault="00E3216F" w:rsidP="00594A1C">
            <w:pPr>
              <w:pStyle w:val="NoSpacing"/>
            </w:pPr>
          </w:p>
          <w:p w14:paraId="5E8B8838" w14:textId="77777777" w:rsidR="00E3216F" w:rsidRDefault="00E3216F" w:rsidP="00594A1C">
            <w:pPr>
              <w:pStyle w:val="NoSpacing"/>
            </w:pPr>
          </w:p>
        </w:tc>
      </w:tr>
    </w:tbl>
    <w:p w14:paraId="5339A51D" w14:textId="77777777" w:rsidR="00E3216F" w:rsidRDefault="00E3216F" w:rsidP="00E3216F">
      <w:pPr>
        <w:pStyle w:val="NoSpacing"/>
      </w:pPr>
    </w:p>
    <w:p w14:paraId="658018F5" w14:textId="3751DE8D" w:rsidR="00E3216F" w:rsidRDefault="00E3216F" w:rsidP="00E3216F">
      <w:pPr>
        <w:pStyle w:val="NoSpacing"/>
        <w:rPr>
          <w:b/>
        </w:rPr>
      </w:pPr>
      <w:r w:rsidRPr="00957CA2">
        <w:rPr>
          <w:b/>
        </w:rPr>
        <w:br/>
      </w:r>
      <w:r w:rsidR="00153FC6">
        <w:rPr>
          <w:b/>
        </w:rPr>
        <w:t>National Dressage Rules 201</w:t>
      </w:r>
      <w:r w:rsidR="005872F1">
        <w:rPr>
          <w:b/>
        </w:rPr>
        <w:t xml:space="preserve">9 </w:t>
      </w:r>
      <w:r>
        <w:rPr>
          <w:b/>
        </w:rPr>
        <w:t xml:space="preserve">applicable: </w:t>
      </w:r>
    </w:p>
    <w:p w14:paraId="4B016071" w14:textId="4D3BB07D" w:rsidR="00E3216F" w:rsidRPr="00896059" w:rsidRDefault="00896059" w:rsidP="00896059">
      <w:pPr>
        <w:autoSpaceDE w:val="0"/>
        <w:autoSpaceDN w:val="0"/>
        <w:adjustRightInd w:val="0"/>
        <w:spacing w:after="0" w:line="240" w:lineRule="auto"/>
        <w:rPr>
          <w:rFonts w:cs="Calibri (Body)"/>
          <w:strike/>
          <w:color w:val="000000"/>
        </w:rPr>
      </w:pPr>
      <w:r w:rsidRPr="00896059">
        <w:rPr>
          <w:rFonts w:cstheme="minorHAnsi"/>
          <w:color w:val="000000"/>
        </w:rPr>
        <w:t xml:space="preserve">34.4.1 On written application by the registered owner/guardian, and with the consent of the Provincial Committee concerned, a horse </w:t>
      </w:r>
      <w:r w:rsidRPr="00896059">
        <w:rPr>
          <w:rFonts w:cs="Calibri (Body)"/>
          <w:strike/>
          <w:color w:val="000000"/>
        </w:rPr>
        <w:t>may be</w:t>
      </w:r>
      <w:r w:rsidRPr="00896059">
        <w:rPr>
          <w:rFonts w:cstheme="minorHAnsi"/>
          <w:color w:val="000000"/>
        </w:rPr>
        <w:t xml:space="preserve"> is downgraded </w:t>
      </w:r>
      <w:r w:rsidRPr="00896059">
        <w:rPr>
          <w:rFonts w:cs="Calibri (Body)"/>
          <w:strike/>
          <w:color w:val="000000"/>
        </w:rPr>
        <w:t>one grade</w:t>
      </w:r>
      <w:r w:rsidRPr="00896059">
        <w:rPr>
          <w:rFonts w:cstheme="minorHAnsi"/>
          <w:color w:val="000000"/>
        </w:rPr>
        <w:t xml:space="preserve"> without points. </w:t>
      </w:r>
      <w:r w:rsidRPr="00896059">
        <w:rPr>
          <w:rFonts w:cs="Calibri (Body)"/>
          <w:strike/>
          <w:color w:val="000000"/>
        </w:rPr>
        <w:t>provided that this down grading shall not be permitted more than once in each registration year.</w:t>
      </w:r>
    </w:p>
    <w:p w14:paraId="617B42AA" w14:textId="77777777" w:rsidR="00896059" w:rsidRDefault="00896059" w:rsidP="00E3216F">
      <w:pPr>
        <w:autoSpaceDE w:val="0"/>
        <w:autoSpaceDN w:val="0"/>
        <w:adjustRightInd w:val="0"/>
        <w:spacing w:after="0" w:line="240" w:lineRule="auto"/>
        <w:rPr>
          <w:rFonts w:ascii="Cambria" w:hAnsi="Cambria" w:cs="Cambria"/>
          <w:color w:val="000000"/>
          <w:sz w:val="28"/>
          <w:szCs w:val="28"/>
        </w:rPr>
      </w:pPr>
    </w:p>
    <w:p w14:paraId="0EDD9F87" w14:textId="4C011B25" w:rsidR="00E3216F" w:rsidRPr="00E15D1C" w:rsidRDefault="00E3216F" w:rsidP="00E3216F">
      <w:pPr>
        <w:autoSpaceDE w:val="0"/>
        <w:autoSpaceDN w:val="0"/>
        <w:adjustRightInd w:val="0"/>
        <w:spacing w:after="0" w:line="240" w:lineRule="auto"/>
        <w:rPr>
          <w:rFonts w:ascii="Cambria" w:hAnsi="Cambria" w:cs="Cambria"/>
          <w:color w:val="000000"/>
          <w:sz w:val="28"/>
          <w:szCs w:val="28"/>
        </w:rPr>
      </w:pPr>
      <w:r w:rsidRPr="00E15D1C">
        <w:rPr>
          <w:rFonts w:ascii="Cambria" w:hAnsi="Cambria" w:cs="Cambria"/>
          <w:color w:val="000000"/>
          <w:sz w:val="28"/>
          <w:szCs w:val="28"/>
        </w:rPr>
        <w:t xml:space="preserve">34.5.0 DOWN-GRADING ON CHANGE OF OWNERSHIP AND/OR RIDER </w:t>
      </w:r>
    </w:p>
    <w:p w14:paraId="673DB4AA" w14:textId="77777777" w:rsidR="00E3216F" w:rsidRDefault="00E3216F" w:rsidP="00E3216F">
      <w:pPr>
        <w:autoSpaceDE w:val="0"/>
        <w:autoSpaceDN w:val="0"/>
        <w:adjustRightInd w:val="0"/>
        <w:spacing w:after="0" w:line="240" w:lineRule="auto"/>
        <w:rPr>
          <w:rFonts w:ascii="Times New Roman" w:hAnsi="Times New Roman" w:cs="Times New Roman"/>
          <w:color w:val="000000"/>
        </w:rPr>
      </w:pPr>
      <w:r w:rsidRPr="000B3FA9">
        <w:rPr>
          <w:rFonts w:ascii="Times New Roman" w:hAnsi="Times New Roman" w:cs="Times New Roman"/>
          <w:b/>
          <w:bCs/>
          <w:color w:val="000000"/>
        </w:rPr>
        <w:t>This section is designed to assist the young, as well as inexperienced, rider on a new horse to compete at the rider’s level of competency</w:t>
      </w:r>
      <w:r w:rsidRPr="00E15D1C">
        <w:rPr>
          <w:rFonts w:ascii="Times New Roman" w:hAnsi="Times New Roman" w:cs="Times New Roman"/>
          <w:color w:val="000000"/>
        </w:rPr>
        <w:t xml:space="preserve">. It will allow riders to compete on ‘school masters’ and thereby learn and improve their own standards. </w:t>
      </w:r>
    </w:p>
    <w:p w14:paraId="4548C78E" w14:textId="77777777" w:rsidR="00E3216F" w:rsidRPr="00E15D1C" w:rsidRDefault="00E3216F" w:rsidP="00E3216F">
      <w:pPr>
        <w:autoSpaceDE w:val="0"/>
        <w:autoSpaceDN w:val="0"/>
        <w:adjustRightInd w:val="0"/>
        <w:spacing w:after="0" w:line="240" w:lineRule="auto"/>
        <w:rPr>
          <w:rFonts w:ascii="Times New Roman" w:hAnsi="Times New Roman" w:cs="Times New Roman"/>
          <w:color w:val="000000"/>
        </w:rPr>
      </w:pPr>
    </w:p>
    <w:p w14:paraId="141C7EB6" w14:textId="77777777" w:rsidR="00E3216F" w:rsidRDefault="00E3216F" w:rsidP="00E3216F">
      <w:pPr>
        <w:autoSpaceDE w:val="0"/>
        <w:autoSpaceDN w:val="0"/>
        <w:adjustRightInd w:val="0"/>
        <w:spacing w:after="0" w:line="240" w:lineRule="auto"/>
        <w:rPr>
          <w:rFonts w:ascii="Times New Roman" w:hAnsi="Times New Roman" w:cs="Times New Roman"/>
          <w:color w:val="000000"/>
        </w:rPr>
      </w:pPr>
      <w:r w:rsidRPr="00E15D1C">
        <w:rPr>
          <w:rFonts w:ascii="Times New Roman" w:hAnsi="Times New Roman" w:cs="Times New Roman"/>
          <w:color w:val="000000"/>
        </w:rPr>
        <w:lastRenderedPageBreak/>
        <w:t xml:space="preserve">34.5.1 In the event of a change of ownership of a horse (or pony) a written application signed by the new owner may be made to the Provincial Committee to down grade the horse to any grade lower than that in which it is currently registered. The application must be made simultaneously with the registration of the change of ownership. The Provincial Dressage Committee at its discretion and based on the findings of the Provincial Dressage Committee shall grant or disallow the downgrading, </w:t>
      </w:r>
      <w:r w:rsidRPr="00743428">
        <w:rPr>
          <w:rFonts w:ascii="Times New Roman" w:hAnsi="Times New Roman" w:cs="Times New Roman"/>
          <w:b/>
          <w:bCs/>
          <w:color w:val="000000"/>
        </w:rPr>
        <w:t>on the understanding that the horse may only be ridden by the new owner in this grade.</w:t>
      </w:r>
      <w:r w:rsidRPr="00E15D1C">
        <w:rPr>
          <w:rFonts w:ascii="Times New Roman" w:hAnsi="Times New Roman" w:cs="Times New Roman"/>
          <w:color w:val="000000"/>
        </w:rPr>
        <w:t xml:space="preserve"> </w:t>
      </w:r>
    </w:p>
    <w:p w14:paraId="2435C3B7" w14:textId="77777777" w:rsidR="00E3216F" w:rsidRPr="00E15D1C" w:rsidRDefault="00E3216F" w:rsidP="00E3216F">
      <w:pPr>
        <w:autoSpaceDE w:val="0"/>
        <w:autoSpaceDN w:val="0"/>
        <w:adjustRightInd w:val="0"/>
        <w:spacing w:after="0" w:line="240" w:lineRule="auto"/>
        <w:rPr>
          <w:rFonts w:ascii="Times New Roman" w:hAnsi="Times New Roman" w:cs="Times New Roman"/>
          <w:color w:val="000000"/>
        </w:rPr>
      </w:pPr>
    </w:p>
    <w:p w14:paraId="3DA214C7" w14:textId="77777777" w:rsidR="00E3216F" w:rsidRDefault="00E3216F" w:rsidP="00E3216F">
      <w:pPr>
        <w:autoSpaceDE w:val="0"/>
        <w:autoSpaceDN w:val="0"/>
        <w:adjustRightInd w:val="0"/>
        <w:spacing w:after="0" w:line="240" w:lineRule="auto"/>
        <w:rPr>
          <w:rFonts w:ascii="Times New Roman" w:hAnsi="Times New Roman" w:cs="Times New Roman"/>
          <w:color w:val="000000"/>
        </w:rPr>
      </w:pPr>
      <w:r w:rsidRPr="00E15D1C">
        <w:rPr>
          <w:rFonts w:ascii="Times New Roman" w:hAnsi="Times New Roman" w:cs="Times New Roman"/>
          <w:color w:val="000000"/>
        </w:rPr>
        <w:t xml:space="preserve">34.5.2 In the event of the change of the rider of a horse (or pony) a written application signed by the registered owner may be made to the Provincial Dressage Committee to down grade the horse to any grade lower than that in which it is presently registered. The Provincial Dressage Committee at its discretion and based on the findings of an investigation by the Provincial Dressage Committee shall grant or disallow the downgrading. </w:t>
      </w:r>
    </w:p>
    <w:p w14:paraId="0E03F335" w14:textId="77777777" w:rsidR="00E3216F" w:rsidRPr="00E15D1C" w:rsidRDefault="00E3216F" w:rsidP="00E3216F">
      <w:pPr>
        <w:autoSpaceDE w:val="0"/>
        <w:autoSpaceDN w:val="0"/>
        <w:adjustRightInd w:val="0"/>
        <w:spacing w:after="0" w:line="240" w:lineRule="auto"/>
        <w:rPr>
          <w:rFonts w:ascii="Times New Roman" w:hAnsi="Times New Roman" w:cs="Times New Roman"/>
          <w:color w:val="000000"/>
        </w:rPr>
      </w:pPr>
    </w:p>
    <w:p w14:paraId="4895F4B9" w14:textId="77777777" w:rsidR="00E3216F" w:rsidRDefault="00E3216F" w:rsidP="00E3216F">
      <w:pPr>
        <w:autoSpaceDE w:val="0"/>
        <w:autoSpaceDN w:val="0"/>
        <w:adjustRightInd w:val="0"/>
        <w:spacing w:after="0" w:line="240" w:lineRule="auto"/>
        <w:rPr>
          <w:rFonts w:ascii="Times New Roman" w:hAnsi="Times New Roman" w:cs="Times New Roman"/>
          <w:color w:val="000000"/>
        </w:rPr>
      </w:pPr>
      <w:r w:rsidRPr="00E15D1C">
        <w:rPr>
          <w:rFonts w:ascii="Times New Roman" w:hAnsi="Times New Roman" w:cs="Times New Roman"/>
          <w:color w:val="000000"/>
        </w:rPr>
        <w:t xml:space="preserve">34.5.3 A horse that is downgraded in terms of 34.5.1 or 34.5.2 will be downgraded without points in that grade. </w:t>
      </w:r>
    </w:p>
    <w:p w14:paraId="3BDA2716" w14:textId="77777777" w:rsidR="00E3216F" w:rsidRPr="00E15D1C" w:rsidRDefault="00E3216F" w:rsidP="00E3216F">
      <w:pPr>
        <w:autoSpaceDE w:val="0"/>
        <w:autoSpaceDN w:val="0"/>
        <w:adjustRightInd w:val="0"/>
        <w:spacing w:after="0" w:line="240" w:lineRule="auto"/>
        <w:rPr>
          <w:rFonts w:ascii="Times New Roman" w:hAnsi="Times New Roman" w:cs="Times New Roman"/>
          <w:color w:val="000000"/>
        </w:rPr>
      </w:pPr>
    </w:p>
    <w:p w14:paraId="3B1A5494" w14:textId="77777777" w:rsidR="00E3216F" w:rsidRDefault="00E3216F" w:rsidP="00E3216F">
      <w:pPr>
        <w:autoSpaceDE w:val="0"/>
        <w:autoSpaceDN w:val="0"/>
        <w:adjustRightInd w:val="0"/>
        <w:spacing w:after="0" w:line="240" w:lineRule="auto"/>
        <w:rPr>
          <w:rFonts w:ascii="Times New Roman" w:hAnsi="Times New Roman" w:cs="Times New Roman"/>
          <w:color w:val="000000"/>
        </w:rPr>
      </w:pPr>
      <w:r w:rsidRPr="00E15D1C">
        <w:rPr>
          <w:rFonts w:ascii="Times New Roman" w:hAnsi="Times New Roman" w:cs="Times New Roman"/>
          <w:color w:val="000000"/>
        </w:rPr>
        <w:t xml:space="preserve">34.5.4 In the context of downgrading in terms of 34.5.1 or 34.5.2 a written application may be made for the cancellation of all points attained by a novice horse. </w:t>
      </w:r>
    </w:p>
    <w:p w14:paraId="7C2B8695" w14:textId="77777777" w:rsidR="00E3216F" w:rsidRPr="00E15D1C" w:rsidRDefault="00E3216F" w:rsidP="00E3216F">
      <w:pPr>
        <w:autoSpaceDE w:val="0"/>
        <w:autoSpaceDN w:val="0"/>
        <w:adjustRightInd w:val="0"/>
        <w:spacing w:after="0" w:line="240" w:lineRule="auto"/>
        <w:rPr>
          <w:rFonts w:ascii="Times New Roman" w:hAnsi="Times New Roman" w:cs="Times New Roman"/>
          <w:color w:val="000000"/>
        </w:rPr>
      </w:pPr>
    </w:p>
    <w:p w14:paraId="2CD6F3A6" w14:textId="77777777" w:rsidR="00E3216F" w:rsidRDefault="00E3216F" w:rsidP="00E3216F">
      <w:pPr>
        <w:autoSpaceDE w:val="0"/>
        <w:autoSpaceDN w:val="0"/>
        <w:adjustRightInd w:val="0"/>
        <w:spacing w:after="0" w:line="240" w:lineRule="auto"/>
        <w:rPr>
          <w:rFonts w:ascii="Times New Roman" w:hAnsi="Times New Roman" w:cs="Times New Roman"/>
          <w:color w:val="000000"/>
        </w:rPr>
      </w:pPr>
      <w:r w:rsidRPr="00E15D1C">
        <w:rPr>
          <w:rFonts w:ascii="Times New Roman" w:hAnsi="Times New Roman" w:cs="Times New Roman"/>
          <w:color w:val="000000"/>
        </w:rPr>
        <w:t xml:space="preserve">34.5.5 If the downgrading is disallowed by the Provincial Dressage Committee, the registered owner may appeal to the Chairman of the Provincial Dressage Committee, who will appoint an arbiter to assess and make a recommendation, which shall be binding. </w:t>
      </w:r>
    </w:p>
    <w:p w14:paraId="4D4DE1F9" w14:textId="77777777" w:rsidR="00E3216F" w:rsidRPr="00E15D1C" w:rsidRDefault="00E3216F" w:rsidP="00E3216F">
      <w:pPr>
        <w:autoSpaceDE w:val="0"/>
        <w:autoSpaceDN w:val="0"/>
        <w:adjustRightInd w:val="0"/>
        <w:spacing w:after="0" w:line="240" w:lineRule="auto"/>
        <w:rPr>
          <w:rFonts w:ascii="Times New Roman" w:hAnsi="Times New Roman" w:cs="Times New Roman"/>
          <w:color w:val="000000"/>
        </w:rPr>
      </w:pPr>
    </w:p>
    <w:p w14:paraId="3FE2EFEA" w14:textId="77777777" w:rsidR="00E3216F" w:rsidRPr="00896059" w:rsidRDefault="00E3216F" w:rsidP="00E3216F">
      <w:pPr>
        <w:pStyle w:val="Default"/>
        <w:rPr>
          <w:strike/>
          <w:sz w:val="22"/>
          <w:szCs w:val="22"/>
        </w:rPr>
      </w:pPr>
      <w:r w:rsidRPr="00896059">
        <w:rPr>
          <w:strike/>
          <w:sz w:val="22"/>
          <w:szCs w:val="22"/>
        </w:rPr>
        <w:t>34.5.6 There may not be more than one downgrading in terms of 34.5.1, 34.5.2 or 34.5.4 within a period of twelve months after the reclassification has been granted.</w:t>
      </w:r>
    </w:p>
    <w:p w14:paraId="001AB16A" w14:textId="77777777" w:rsidR="00E3216F" w:rsidRDefault="00E3216F" w:rsidP="00E3216F">
      <w:pPr>
        <w:pStyle w:val="NoSpacing"/>
        <w:rPr>
          <w:b/>
        </w:rPr>
      </w:pPr>
    </w:p>
    <w:p w14:paraId="1B14D4F9" w14:textId="77777777" w:rsidR="00170838" w:rsidRDefault="00170838" w:rsidP="00E3216F">
      <w:pPr>
        <w:pStyle w:val="NoSpacing"/>
      </w:pPr>
    </w:p>
    <w:p w14:paraId="093B2768" w14:textId="73B12C69" w:rsidR="00E3216F" w:rsidRDefault="00E3216F" w:rsidP="00E3216F">
      <w:pPr>
        <w:pStyle w:val="NoSpacing"/>
        <w:jc w:val="both"/>
        <w:rPr>
          <w:i/>
          <w:iCs/>
          <w:sz w:val="23"/>
          <w:szCs w:val="23"/>
        </w:rPr>
      </w:pPr>
      <w:r>
        <w:t xml:space="preserve"> </w:t>
      </w:r>
      <w:r>
        <w:rPr>
          <w:i/>
          <w:iCs/>
          <w:sz w:val="23"/>
          <w:szCs w:val="23"/>
        </w:rPr>
        <w:t>I, the undersigned, acknowledge that I have read and understand the rules of the Federation dealing with downgrades as set out in the Dressage South Afri</w:t>
      </w:r>
      <w:r w:rsidR="00153FC6">
        <w:rPr>
          <w:i/>
          <w:iCs/>
          <w:sz w:val="23"/>
          <w:szCs w:val="23"/>
        </w:rPr>
        <w:t>ca National Rules effective 201</w:t>
      </w:r>
      <w:r w:rsidR="00896059">
        <w:rPr>
          <w:i/>
          <w:iCs/>
          <w:sz w:val="23"/>
          <w:szCs w:val="23"/>
        </w:rPr>
        <w:t>9</w:t>
      </w:r>
      <w:r>
        <w:rPr>
          <w:i/>
          <w:iCs/>
          <w:sz w:val="23"/>
          <w:szCs w:val="23"/>
        </w:rPr>
        <w:t>.</w:t>
      </w:r>
    </w:p>
    <w:p w14:paraId="3D638591" w14:textId="77777777" w:rsidR="00E3216F" w:rsidRDefault="00E3216F" w:rsidP="00E3216F">
      <w:pPr>
        <w:pStyle w:val="NoSpacing"/>
        <w:rPr>
          <w:i/>
          <w:iCs/>
          <w:sz w:val="23"/>
          <w:szCs w:val="23"/>
        </w:rPr>
      </w:pPr>
    </w:p>
    <w:p w14:paraId="2E07DBC7" w14:textId="77777777" w:rsidR="00E3216F" w:rsidRPr="00957CA2" w:rsidRDefault="00E3216F" w:rsidP="00E3216F">
      <w:pPr>
        <w:pStyle w:val="NoSpacing"/>
        <w:rPr>
          <w:b/>
          <w:iCs/>
          <w:sz w:val="23"/>
          <w:szCs w:val="23"/>
        </w:rPr>
      </w:pPr>
      <w:r>
        <w:rPr>
          <w:b/>
          <w:iCs/>
          <w:sz w:val="23"/>
          <w:szCs w:val="23"/>
        </w:rPr>
        <w:t>SIGNATURE</w:t>
      </w:r>
    </w:p>
    <w:p w14:paraId="7E871B6F" w14:textId="77777777" w:rsidR="00E3216F" w:rsidRDefault="00E3216F" w:rsidP="00E3216F">
      <w:pPr>
        <w:pStyle w:val="NoSpacing"/>
        <w:rPr>
          <w:i/>
          <w:iCs/>
          <w:sz w:val="23"/>
          <w:szCs w:val="23"/>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00"/>
        <w:gridCol w:w="4496"/>
      </w:tblGrid>
      <w:tr w:rsidR="00E3216F" w14:paraId="056A6E43" w14:textId="77777777" w:rsidTr="00594A1C">
        <w:trPr>
          <w:trHeight w:val="454"/>
        </w:trPr>
        <w:tc>
          <w:tcPr>
            <w:tcW w:w="4508" w:type="dxa"/>
            <w:vAlign w:val="center"/>
          </w:tcPr>
          <w:tbl>
            <w:tblPr>
              <w:tblW w:w="0" w:type="auto"/>
              <w:tblBorders>
                <w:top w:val="nil"/>
                <w:left w:val="nil"/>
                <w:bottom w:val="nil"/>
                <w:right w:val="nil"/>
              </w:tblBorders>
              <w:tblLook w:val="0000" w:firstRow="0" w:lastRow="0" w:firstColumn="0" w:lastColumn="0" w:noHBand="0" w:noVBand="0"/>
            </w:tblPr>
            <w:tblGrid>
              <w:gridCol w:w="4284"/>
            </w:tblGrid>
            <w:tr w:rsidR="00E3216F" w:rsidRPr="00957CA2" w14:paraId="16AF1CE5" w14:textId="77777777" w:rsidTr="00594A1C">
              <w:trPr>
                <w:trHeight w:val="250"/>
              </w:trPr>
              <w:tc>
                <w:tcPr>
                  <w:tcW w:w="0" w:type="auto"/>
                </w:tcPr>
                <w:p w14:paraId="20346FBB" w14:textId="77777777" w:rsidR="00E3216F" w:rsidRPr="00957CA2" w:rsidRDefault="00055E33" w:rsidP="00594A1C">
                  <w:pPr>
                    <w:pStyle w:val="NoSpacing"/>
                    <w:rPr>
                      <w:rFonts w:ascii="Arial" w:hAnsi="Arial" w:cs="Arial"/>
                      <w:color w:val="000000"/>
                      <w:sz w:val="23"/>
                      <w:szCs w:val="23"/>
                    </w:rPr>
                  </w:pPr>
                  <w:r>
                    <w:rPr>
                      <w:rFonts w:ascii="Arial" w:hAnsi="Arial" w:cs="Arial"/>
                      <w:color w:val="000000"/>
                      <w:sz w:val="23"/>
                      <w:szCs w:val="23"/>
                    </w:rPr>
                    <w:t>Owner</w:t>
                  </w:r>
                  <w:r w:rsidR="00E3216F">
                    <w:rPr>
                      <w:rFonts w:ascii="Arial" w:hAnsi="Arial" w:cs="Arial"/>
                      <w:color w:val="000000"/>
                      <w:sz w:val="23"/>
                      <w:szCs w:val="23"/>
                    </w:rPr>
                    <w:t xml:space="preserve"> Signature (or parent/legal guardian)</w:t>
                  </w:r>
                </w:p>
              </w:tc>
            </w:tr>
          </w:tbl>
          <w:p w14:paraId="56F44D5D" w14:textId="77777777" w:rsidR="00E3216F" w:rsidRDefault="00E3216F" w:rsidP="00594A1C">
            <w:pPr>
              <w:pStyle w:val="NoSpacing"/>
            </w:pPr>
          </w:p>
        </w:tc>
        <w:tc>
          <w:tcPr>
            <w:tcW w:w="4508" w:type="dxa"/>
            <w:vAlign w:val="center"/>
          </w:tcPr>
          <w:p w14:paraId="7548D042" w14:textId="77777777" w:rsidR="00E3216F" w:rsidRDefault="00E3216F" w:rsidP="00594A1C">
            <w:pPr>
              <w:pStyle w:val="NoSpacing"/>
            </w:pPr>
          </w:p>
        </w:tc>
      </w:tr>
    </w:tbl>
    <w:p w14:paraId="5F14C499" w14:textId="77777777" w:rsidR="00E3216F" w:rsidRDefault="00BB1E47" w:rsidP="00E3216F">
      <w:pPr>
        <w:pStyle w:val="NoSpacing"/>
      </w:pPr>
      <w:r>
        <w:rPr>
          <w:noProof/>
          <w:lang w:eastAsia="en-ZA"/>
        </w:rPr>
        <mc:AlternateContent>
          <mc:Choice Requires="wps">
            <w:drawing>
              <wp:anchor distT="0" distB="0" distL="114300" distR="114300" simplePos="0" relativeHeight="251661312" behindDoc="0" locked="0" layoutInCell="1" allowOverlap="1" wp14:anchorId="1DACD7EF" wp14:editId="0AE4B170">
                <wp:simplePos x="0" y="0"/>
                <wp:positionH relativeFrom="column">
                  <wp:posOffset>4381500</wp:posOffset>
                </wp:positionH>
                <wp:positionV relativeFrom="paragraph">
                  <wp:posOffset>90170</wp:posOffset>
                </wp:positionV>
                <wp:extent cx="266700" cy="314325"/>
                <wp:effectExtent l="0" t="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43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54F85" id="Rectangle 3" o:spid="_x0000_s1026" style="position:absolute;margin-left:345pt;margin-top:7.1pt;width:2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" strokecolor="black [3213]">
                <v:path arrowok="t"/>
              </v:rect>
            </w:pict>
          </mc:Fallback>
        </mc:AlternateContent>
      </w:r>
      <w:r>
        <w:rPr>
          <w:noProof/>
          <w:lang w:eastAsia="en-ZA"/>
        </w:rPr>
        <mc:AlternateContent>
          <mc:Choice Requires="wps">
            <w:drawing>
              <wp:anchor distT="0" distB="0" distL="114300" distR="114300" simplePos="0" relativeHeight="251660288" behindDoc="0" locked="0" layoutInCell="1" allowOverlap="1" wp14:anchorId="0277BF5A" wp14:editId="46F492DF">
                <wp:simplePos x="0" y="0"/>
                <wp:positionH relativeFrom="column">
                  <wp:posOffset>3829050</wp:posOffset>
                </wp:positionH>
                <wp:positionV relativeFrom="paragraph">
                  <wp:posOffset>90170</wp:posOffset>
                </wp:positionV>
                <wp:extent cx="266700" cy="314325"/>
                <wp:effectExtent l="0"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43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AC887" id="Rectangle 2" o:spid="_x0000_s1026" style="position:absolute;margin-left:301.5pt;margin-top:7.1pt;width:2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" strokecolor="black [3213]">
                <v:path arrowok="t"/>
              </v:rect>
            </w:pict>
          </mc:Fallback>
        </mc:AlternateContent>
      </w:r>
    </w:p>
    <w:p w14:paraId="3AC70DA1" w14:textId="77777777" w:rsidR="00E3216F" w:rsidRPr="00957CA2" w:rsidRDefault="00E3216F" w:rsidP="00E3216F">
      <w:pPr>
        <w:pStyle w:val="NoSpacing"/>
        <w:rPr>
          <w:b/>
          <w:sz w:val="23"/>
          <w:szCs w:val="23"/>
        </w:rPr>
      </w:pPr>
      <w:r w:rsidRPr="00957CA2">
        <w:t xml:space="preserve"> </w:t>
      </w:r>
      <w:r>
        <w:rPr>
          <w:b/>
          <w:sz w:val="23"/>
          <w:szCs w:val="23"/>
        </w:rPr>
        <w:t>Application</w:t>
      </w:r>
      <w:r w:rsidRPr="00957CA2">
        <w:rPr>
          <w:b/>
          <w:sz w:val="23"/>
          <w:szCs w:val="23"/>
        </w:rPr>
        <w:t xml:space="preserve"> </w:t>
      </w:r>
      <w:r>
        <w:rPr>
          <w:b/>
          <w:sz w:val="23"/>
          <w:szCs w:val="23"/>
        </w:rPr>
        <w:t>ac</w:t>
      </w:r>
      <w:r w:rsidR="00055E33">
        <w:rPr>
          <w:b/>
          <w:sz w:val="23"/>
          <w:szCs w:val="23"/>
        </w:rPr>
        <w:t xml:space="preserve">cepted by the Gauteng Council                      </w:t>
      </w:r>
      <w:r>
        <w:rPr>
          <w:b/>
          <w:sz w:val="23"/>
          <w:szCs w:val="23"/>
        </w:rPr>
        <w:t xml:space="preserve">   YES           NO</w:t>
      </w:r>
    </w:p>
    <w:p w14:paraId="0162B07C" w14:textId="77777777" w:rsidR="00E3216F" w:rsidRDefault="00E3216F" w:rsidP="00E3216F">
      <w:pPr>
        <w:pStyle w:val="NoSpacing"/>
        <w:rPr>
          <w:sz w:val="23"/>
          <w:szCs w:val="23"/>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6"/>
        <w:gridCol w:w="7160"/>
      </w:tblGrid>
      <w:tr w:rsidR="00E3216F" w14:paraId="3A1C8000" w14:textId="77777777" w:rsidTr="00594A1C">
        <w:trPr>
          <w:trHeight w:val="454"/>
        </w:trPr>
        <w:tc>
          <w:tcPr>
            <w:tcW w:w="1838" w:type="dxa"/>
            <w:vAlign w:val="center"/>
          </w:tcPr>
          <w:p w14:paraId="4219341A" w14:textId="77777777" w:rsidR="00E3216F" w:rsidRDefault="00E3216F" w:rsidP="00594A1C">
            <w:pPr>
              <w:pStyle w:val="NoSpacing"/>
            </w:pPr>
            <w:r>
              <w:t>Date</w:t>
            </w:r>
          </w:p>
        </w:tc>
        <w:tc>
          <w:tcPr>
            <w:tcW w:w="7178" w:type="dxa"/>
            <w:vAlign w:val="center"/>
          </w:tcPr>
          <w:p w14:paraId="5BF0A5FB" w14:textId="77777777" w:rsidR="00E3216F" w:rsidRDefault="00E3216F" w:rsidP="00594A1C">
            <w:pPr>
              <w:pStyle w:val="NoSpacing"/>
            </w:pPr>
          </w:p>
        </w:tc>
      </w:tr>
      <w:tr w:rsidR="00E3216F" w14:paraId="4E5634AD" w14:textId="77777777" w:rsidTr="00594A1C">
        <w:trPr>
          <w:trHeight w:val="454"/>
        </w:trPr>
        <w:tc>
          <w:tcPr>
            <w:tcW w:w="1838" w:type="dxa"/>
            <w:vAlign w:val="center"/>
          </w:tcPr>
          <w:p w14:paraId="72675677" w14:textId="77777777" w:rsidR="00E3216F" w:rsidRDefault="00E3216F" w:rsidP="00594A1C">
            <w:pPr>
              <w:pStyle w:val="NoSpacing"/>
            </w:pPr>
            <w:r>
              <w:t>Signature</w:t>
            </w:r>
          </w:p>
        </w:tc>
        <w:tc>
          <w:tcPr>
            <w:tcW w:w="7178" w:type="dxa"/>
            <w:vAlign w:val="center"/>
          </w:tcPr>
          <w:p w14:paraId="016D049A" w14:textId="77777777" w:rsidR="00E3216F" w:rsidRDefault="00E3216F" w:rsidP="00594A1C">
            <w:pPr>
              <w:pStyle w:val="NoSpacing"/>
            </w:pPr>
          </w:p>
        </w:tc>
      </w:tr>
    </w:tbl>
    <w:p w14:paraId="5C2FBB8C" w14:textId="77777777" w:rsidR="00E3216F" w:rsidRDefault="00E3216F" w:rsidP="00E3216F">
      <w:pPr>
        <w:pStyle w:val="NoSpacing"/>
      </w:pPr>
    </w:p>
    <w:p w14:paraId="2E3AC1FA" w14:textId="77777777" w:rsidR="00E3216F" w:rsidRDefault="00E3216F" w:rsidP="00E3216F">
      <w:pPr>
        <w:pStyle w:val="NoSpacing"/>
      </w:pPr>
    </w:p>
    <w:p w14:paraId="1F305EAD" w14:textId="77777777" w:rsidR="00BB753D" w:rsidRPr="00807ECE" w:rsidRDefault="00E3216F" w:rsidP="00170838">
      <w:pPr>
        <w:jc w:val="center"/>
      </w:pPr>
      <w:r>
        <w:t>Note that from receipt of application, council will revert within 3 to 5 working days.</w:t>
      </w:r>
    </w:p>
    <w:sectPr w:rsidR="00BB753D" w:rsidRPr="00807ECE" w:rsidSect="0013116A">
      <w:headerReference w:type="default" r:id="rId8"/>
      <w:footerReference w:type="default" r:id="rId9"/>
      <w:pgSz w:w="11906" w:h="16838"/>
      <w:pgMar w:top="1440" w:right="1440" w:bottom="709"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A8DB" w14:textId="77777777" w:rsidR="0001688A" w:rsidRDefault="0001688A" w:rsidP="0051532A">
      <w:pPr>
        <w:spacing w:after="0" w:line="240" w:lineRule="auto"/>
      </w:pPr>
      <w:r>
        <w:separator/>
      </w:r>
    </w:p>
  </w:endnote>
  <w:endnote w:type="continuationSeparator" w:id="0">
    <w:p w14:paraId="08D51024" w14:textId="77777777" w:rsidR="0001688A" w:rsidRDefault="0001688A" w:rsidP="0051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Body)">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F82C" w14:textId="77777777" w:rsidR="00557269" w:rsidRDefault="00557269" w:rsidP="00F65B19">
    <w:pPr>
      <w:pStyle w:val="NoSpacing"/>
      <w:ind w:left="-567" w:right="-755"/>
      <w:rPr>
        <w:rFonts w:ascii="Segoe UI" w:hAnsi="Segoe UI" w:cs="Segoe UI"/>
        <w:color w:val="A6A6A6" w:themeColor="background1" w:themeShade="A6"/>
        <w:sz w:val="16"/>
      </w:rPr>
    </w:pPr>
  </w:p>
  <w:p w14:paraId="10169943" w14:textId="77777777" w:rsidR="00557269" w:rsidRDefault="00557269" w:rsidP="00F65B19">
    <w:pPr>
      <w:pStyle w:val="NoSpacing"/>
      <w:ind w:left="-567" w:right="-755"/>
      <w:rPr>
        <w:rFonts w:ascii="Segoe UI" w:hAnsi="Segoe UI" w:cs="Segoe UI"/>
        <w:color w:val="A6A6A6" w:themeColor="background1" w:themeShade="A6"/>
        <w:sz w:val="16"/>
      </w:rPr>
    </w:pPr>
  </w:p>
  <w:p w14:paraId="21A323CB" w14:textId="77777777" w:rsidR="00EB3EAB" w:rsidRDefault="00EB3EAB" w:rsidP="00EB3EAB">
    <w:pPr>
      <w:pStyle w:val="NoSpacing"/>
      <w:ind w:left="-567" w:right="-755"/>
      <w:jc w:val="center"/>
      <w:rPr>
        <w:rFonts w:ascii="Segoe UI" w:hAnsi="Segoe UI" w:cs="Segoe UI"/>
        <w:color w:val="A6A6A6" w:themeColor="background1" w:themeShade="A6"/>
        <w:sz w:val="16"/>
      </w:rPr>
    </w:pPr>
    <w:r>
      <w:rPr>
        <w:rFonts w:ascii="Segoe UI" w:hAnsi="Segoe UI" w:cs="Segoe UI"/>
        <w:color w:val="A6A6A6" w:themeColor="background1" w:themeShade="A6"/>
        <w:sz w:val="16"/>
      </w:rPr>
      <w:t>Gauteng Dressage Council Portfolio Holders</w:t>
    </w:r>
  </w:p>
  <w:p w14:paraId="0AA0DB3F" w14:textId="77777777" w:rsidR="00EB3EAB" w:rsidRDefault="00EB3EAB" w:rsidP="00EB3EAB">
    <w:pPr>
      <w:pStyle w:val="NoSpacing"/>
      <w:ind w:left="-567" w:right="-755"/>
      <w:jc w:val="center"/>
      <w:rPr>
        <w:rFonts w:ascii="Segoe UI" w:hAnsi="Segoe UI" w:cs="Segoe UI"/>
        <w:color w:val="A6A6A6" w:themeColor="background1" w:themeShade="A6"/>
        <w:sz w:val="16"/>
      </w:rPr>
    </w:pPr>
    <w:r>
      <w:rPr>
        <w:rFonts w:ascii="Arial" w:hAnsi="Arial" w:cs="Arial"/>
        <w:color w:val="A6A6A6" w:themeColor="background1" w:themeShade="A6"/>
        <w:sz w:val="16"/>
      </w:rPr>
      <w:t xml:space="preserve"> </w:t>
    </w:r>
    <w:r>
      <w:rPr>
        <w:rFonts w:ascii="Segoe UI" w:hAnsi="Segoe UI" w:cs="Segoe UI"/>
        <w:color w:val="A6A6A6" w:themeColor="background1" w:themeShade="A6"/>
        <w:sz w:val="16"/>
      </w:rPr>
      <w:t xml:space="preserve">Alexandra Parry: President | Siobhan Records: Vice President | Jennifer Gertzen: Treasurer </w:t>
    </w:r>
  </w:p>
  <w:p w14:paraId="5807BF5A" w14:textId="77777777" w:rsidR="00EB3EAB" w:rsidRDefault="00EB3EAB" w:rsidP="00EB3EAB">
    <w:pPr>
      <w:pStyle w:val="NoSpacing"/>
      <w:ind w:left="-567" w:right="-755"/>
      <w:jc w:val="center"/>
      <w:rPr>
        <w:rFonts w:ascii="Segoe UI" w:hAnsi="Segoe UI" w:cs="Segoe UI"/>
        <w:color w:val="A6A6A6" w:themeColor="background1" w:themeShade="A6"/>
        <w:sz w:val="16"/>
      </w:rPr>
    </w:pPr>
    <w:r>
      <w:rPr>
        <w:rFonts w:ascii="Segoe UI" w:hAnsi="Segoe UI" w:cs="Segoe UI"/>
        <w:color w:val="A6A6A6" w:themeColor="background1" w:themeShade="A6"/>
        <w:sz w:val="16"/>
      </w:rPr>
      <w:t xml:space="preserve">Cheryl Kempin: Judges and Officials | Angie Meredith: Technical </w:t>
    </w:r>
  </w:p>
  <w:p w14:paraId="3C44B3C4" w14:textId="77777777" w:rsidR="00EB3EAB" w:rsidRPr="0013116A" w:rsidRDefault="00EB3EAB" w:rsidP="00EB3EAB">
    <w:pPr>
      <w:pStyle w:val="NoSpacing"/>
      <w:ind w:left="-567" w:right="-755"/>
      <w:jc w:val="center"/>
      <w:rPr>
        <w:rFonts w:ascii="Segoe UI" w:hAnsi="Segoe UI" w:cs="Segoe UI"/>
        <w:color w:val="A6A6A6" w:themeColor="background1" w:themeShade="A6"/>
        <w:sz w:val="16"/>
      </w:rPr>
    </w:pPr>
    <w:r>
      <w:rPr>
        <w:rFonts w:ascii="Segoe UI" w:hAnsi="Segoe UI" w:cs="Segoe UI"/>
        <w:color w:val="A6A6A6" w:themeColor="background1" w:themeShade="A6"/>
        <w:sz w:val="16"/>
      </w:rPr>
      <w:t>Irene Phillips: Teams and Awards | Development: Marion Clough | Athletes Rep: Jane Schalkwijk</w:t>
    </w:r>
  </w:p>
  <w:p w14:paraId="157C06FA" w14:textId="77777777" w:rsidR="00557269" w:rsidRPr="000B036B" w:rsidRDefault="00557269" w:rsidP="000B0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5888D" w14:textId="77777777" w:rsidR="0001688A" w:rsidRDefault="0001688A" w:rsidP="0051532A">
      <w:pPr>
        <w:spacing w:after="0" w:line="240" w:lineRule="auto"/>
      </w:pPr>
      <w:r>
        <w:separator/>
      </w:r>
    </w:p>
  </w:footnote>
  <w:footnote w:type="continuationSeparator" w:id="0">
    <w:p w14:paraId="2FD416D9" w14:textId="77777777" w:rsidR="0001688A" w:rsidRDefault="0001688A" w:rsidP="00515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6152" w14:textId="77777777" w:rsidR="00EE428A" w:rsidRDefault="00EE428A" w:rsidP="00D311C9">
    <w:pPr>
      <w:ind w:right="-46"/>
      <w:jc w:val="center"/>
      <w:rPr>
        <w:rFonts w:ascii="Segoe UI" w:hAnsi="Segoe UI" w:cs="Segoe UI"/>
        <w:color w:val="A6A6A6" w:themeColor="background1" w:themeShade="A6"/>
        <w:sz w:val="16"/>
      </w:rPr>
    </w:pPr>
    <w:r w:rsidRPr="00EE428A">
      <w:rPr>
        <w:rFonts w:ascii="Segoe UI" w:hAnsi="Segoe UI" w:cs="Segoe UI"/>
        <w:noProof/>
        <w:color w:val="A6A6A6" w:themeColor="background1" w:themeShade="A6"/>
        <w:sz w:val="16"/>
      </w:rPr>
      <w:drawing>
        <wp:inline distT="0" distB="0" distL="0" distR="0" wp14:anchorId="375B2734" wp14:editId="3EFBD8DF">
          <wp:extent cx="3485235" cy="1041400"/>
          <wp:effectExtent l="25400" t="0" r="0" b="0"/>
          <wp:docPr id="6" name="Picture 4" descr="GD-horizontal-lo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horizontal-lorez.jpg"/>
                  <pic:cNvPicPr/>
                </pic:nvPicPr>
                <pic:blipFill>
                  <a:blip r:embed="rId1"/>
                  <a:stretch>
                    <a:fillRect/>
                  </a:stretch>
                </pic:blipFill>
                <pic:spPr>
                  <a:xfrm>
                    <a:off x="0" y="0"/>
                    <a:ext cx="3489630" cy="1042713"/>
                  </a:xfrm>
                  <a:prstGeom prst="rect">
                    <a:avLst/>
                  </a:prstGeom>
                </pic:spPr>
              </pic:pic>
            </a:graphicData>
          </a:graphic>
        </wp:inline>
      </w:drawing>
    </w:r>
  </w:p>
  <w:p w14:paraId="0C79C1AB" w14:textId="1602CCDB" w:rsidR="00557269" w:rsidRPr="000B3FA9" w:rsidRDefault="000B3FA9" w:rsidP="000B3FA9">
    <w:pPr>
      <w:ind w:right="-46"/>
      <w:jc w:val="center"/>
      <w:rPr>
        <w:rFonts w:ascii="Segoe UI" w:hAnsi="Segoe UI" w:cs="Segoe UI"/>
        <w:color w:val="A6A6A6" w:themeColor="background1" w:themeShade="A6"/>
        <w:sz w:val="16"/>
      </w:rPr>
    </w:pPr>
    <w:r w:rsidRPr="0013116A">
      <w:rPr>
        <w:rFonts w:ascii="Segoe UI" w:hAnsi="Segoe UI" w:cs="Segoe UI"/>
        <w:color w:val="A6A6A6" w:themeColor="background1" w:themeShade="A6"/>
        <w:sz w:val="16"/>
      </w:rPr>
      <w:t xml:space="preserve">Physical Address: </w:t>
    </w:r>
    <w:r w:rsidRPr="00D702D8">
      <w:rPr>
        <w:rFonts w:ascii="Segoe UI" w:hAnsi="Segoe UI" w:cs="Segoe UI"/>
        <w:color w:val="A6A6A6" w:themeColor="background1" w:themeShade="A6"/>
        <w:sz w:val="16"/>
      </w:rPr>
      <w:t>475 Papenfus Road</w:t>
    </w:r>
    <w:r>
      <w:rPr>
        <w:rFonts w:ascii="Segoe UI" w:hAnsi="Segoe UI" w:cs="Segoe UI"/>
        <w:color w:val="A6A6A6" w:themeColor="background1" w:themeShade="A6"/>
        <w:sz w:val="16"/>
      </w:rPr>
      <w:t>,</w:t>
    </w:r>
    <w:r w:rsidRPr="00D702D8">
      <w:rPr>
        <w:rFonts w:ascii="Times New Roman" w:eastAsia="Times New Roman" w:hAnsi="Times New Roman" w:cs="Times New Roman"/>
        <w:sz w:val="24"/>
        <w:szCs w:val="24"/>
        <w:lang w:eastAsia="en-GB"/>
      </w:rPr>
      <w:t xml:space="preserve"> </w:t>
    </w:r>
    <w:r w:rsidRPr="00D702D8">
      <w:rPr>
        <w:rFonts w:ascii="Segoe UI" w:hAnsi="Segoe UI" w:cs="Segoe UI"/>
        <w:color w:val="A6A6A6" w:themeColor="background1" w:themeShade="A6"/>
        <w:sz w:val="16"/>
      </w:rPr>
      <w:t>Beaulieu (Equidome)</w:t>
    </w:r>
    <w:r>
      <w:rPr>
        <w:rFonts w:ascii="Segoe UI" w:hAnsi="Segoe UI" w:cs="Segoe UI"/>
        <w:color w:val="A6A6A6" w:themeColor="background1" w:themeShade="A6"/>
        <w:sz w:val="16"/>
      </w:rPr>
      <w:br/>
    </w:r>
    <w:r w:rsidRPr="0013116A">
      <w:rPr>
        <w:rFonts w:ascii="Segoe UI" w:hAnsi="Segoe UI" w:cs="Segoe UI"/>
        <w:color w:val="A6A6A6" w:themeColor="background1" w:themeShade="A6"/>
        <w:sz w:val="16"/>
      </w:rPr>
      <w:t xml:space="preserve">Telephone: Admin – 0795894313 </w:t>
    </w:r>
    <w:r>
      <w:rPr>
        <w:rFonts w:ascii="Segoe UI" w:hAnsi="Segoe UI" w:cs="Segoe UI"/>
        <w:color w:val="A6A6A6" w:themeColor="background1" w:themeShade="A6"/>
        <w:sz w:val="16"/>
      </w:rPr>
      <w:t>| Gauteng - 0662312150</w:t>
    </w:r>
    <w:r w:rsidRPr="0013116A">
      <w:rPr>
        <w:rFonts w:ascii="Segoe UI" w:hAnsi="Segoe UI" w:cs="Segoe UI"/>
        <w:color w:val="A6A6A6" w:themeColor="background1" w:themeShade="A6"/>
        <w:sz w:val="16"/>
      </w:rPr>
      <w:br/>
      <w:t xml:space="preserve">Email: </w:t>
    </w:r>
    <w:hyperlink r:id="rId2" w:history="1">
      <w:r w:rsidRPr="0013116A">
        <w:rPr>
          <w:rStyle w:val="Hyperlink"/>
          <w:rFonts w:ascii="Segoe UI" w:hAnsi="Segoe UI" w:cs="Segoe UI"/>
          <w:color w:val="A6A6A6" w:themeColor="background1" w:themeShade="A6"/>
          <w:sz w:val="16"/>
          <w:u w:val="none"/>
        </w:rPr>
        <w:t>admin@dressagesa.com</w:t>
      </w:r>
    </w:hyperlink>
    <w:r>
      <w:rPr>
        <w:rStyle w:val="Hyperlink"/>
        <w:rFonts w:ascii="Segoe UI" w:hAnsi="Segoe UI" w:cs="Segoe UI"/>
        <w:color w:val="A6A6A6" w:themeColor="background1" w:themeShade="A6"/>
        <w:sz w:val="16"/>
        <w:u w:val="none"/>
      </w:rPr>
      <w:t xml:space="preserve"> | </w:t>
    </w:r>
    <w:r w:rsidRPr="00CC2D7C">
      <w:rPr>
        <w:rStyle w:val="Hyperlink"/>
        <w:rFonts w:ascii="Segoe UI" w:hAnsi="Segoe UI" w:cs="Segoe UI"/>
        <w:color w:val="A6A6A6" w:themeColor="background1" w:themeShade="A6"/>
        <w:sz w:val="16"/>
        <w:u w:val="none"/>
      </w:rPr>
      <w:t>g</w:t>
    </w:r>
    <w:r>
      <w:rPr>
        <w:rStyle w:val="Hyperlink"/>
        <w:rFonts w:ascii="Segoe UI" w:hAnsi="Segoe UI" w:cs="Segoe UI"/>
        <w:color w:val="A6A6A6" w:themeColor="background1" w:themeShade="A6"/>
        <w:sz w:val="16"/>
        <w:u w:val="none"/>
      </w:rPr>
      <w:t>t@gautengdressage.co.za</w:t>
    </w:r>
    <w:r w:rsidR="00557269" w:rsidRPr="006C5EC6">
      <w:rPr>
        <w:rFonts w:ascii="Segoe UI" w:hAnsi="Segoe UI" w:cs="Segoe UI"/>
        <w:b/>
        <w:noProof/>
      </w:rPr>
      <w:drawing>
        <wp:anchor distT="0" distB="0" distL="114300" distR="114300" simplePos="0" relativeHeight="251659264" behindDoc="1" locked="0" layoutInCell="1" allowOverlap="1" wp14:anchorId="5EBBBAD3" wp14:editId="62FB2C5B">
          <wp:simplePos x="0" y="0"/>
          <wp:positionH relativeFrom="margin">
            <wp:posOffset>-925830</wp:posOffset>
          </wp:positionH>
          <wp:positionV relativeFrom="margin">
            <wp:posOffset>1839595</wp:posOffset>
          </wp:positionV>
          <wp:extent cx="7694930" cy="61341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jpg"/>
                  <pic:cNvPicPr/>
                </pic:nvPicPr>
                <pic:blipFill rotWithShape="1">
                  <a:blip r:embed="rId3" cstate="print">
                    <a:extLst>
                      <a:ext uri="{28A0092B-C50C-407E-A947-70E740481C1C}">
                        <a14:useLocalDpi xmlns:a14="http://schemas.microsoft.com/office/drawing/2010/main" val="0"/>
                      </a:ext>
                    </a:extLst>
                  </a:blip>
                  <a:srcRect t="47852"/>
                  <a:stretch/>
                </pic:blipFill>
                <pic:spPr bwMode="auto">
                  <a:xfrm>
                    <a:off x="0" y="0"/>
                    <a:ext cx="7694930" cy="61341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F86"/>
    <w:multiLevelType w:val="hybridMultilevel"/>
    <w:tmpl w:val="14704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07E9D"/>
    <w:multiLevelType w:val="hybridMultilevel"/>
    <w:tmpl w:val="5CFEED30"/>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E546660"/>
    <w:multiLevelType w:val="multilevel"/>
    <w:tmpl w:val="87D46564"/>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945C2D"/>
    <w:multiLevelType w:val="multilevel"/>
    <w:tmpl w:val="D85A905C"/>
    <w:lvl w:ilvl="0">
      <w:start w:val="3"/>
      <w:numFmt w:val="decimalZero"/>
      <w:lvlText w:val="%1"/>
      <w:lvlJc w:val="left"/>
      <w:pPr>
        <w:ind w:left="810" w:hanging="810"/>
      </w:pPr>
      <w:rPr>
        <w:rFonts w:hint="default"/>
      </w:rPr>
    </w:lvl>
    <w:lvl w:ilvl="1">
      <w:start w:val="3"/>
      <w:numFmt w:val="decimalZero"/>
      <w:lvlText w:val="%1.%2"/>
      <w:lvlJc w:val="left"/>
      <w:pPr>
        <w:ind w:left="810" w:hanging="810"/>
      </w:pPr>
      <w:rPr>
        <w:rFonts w:hint="default"/>
      </w:rPr>
    </w:lvl>
    <w:lvl w:ilvl="2">
      <w:start w:val="8"/>
      <w:numFmt w:val="decimalZero"/>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A2C152E"/>
    <w:multiLevelType w:val="hybridMultilevel"/>
    <w:tmpl w:val="70F85CA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BFF6AC2"/>
    <w:multiLevelType w:val="multilevel"/>
    <w:tmpl w:val="A794754C"/>
    <w:lvl w:ilvl="0">
      <w:start w:val="3"/>
      <w:numFmt w:val="decimalZero"/>
      <w:lvlText w:val="%1"/>
      <w:lvlJc w:val="left"/>
      <w:pPr>
        <w:ind w:left="810" w:hanging="810"/>
      </w:pPr>
      <w:rPr>
        <w:rFonts w:hint="default"/>
      </w:rPr>
    </w:lvl>
    <w:lvl w:ilvl="1">
      <w:start w:val="1"/>
      <w:numFmt w:val="decimalZero"/>
      <w:lvlText w:val="%1.%2"/>
      <w:lvlJc w:val="left"/>
      <w:pPr>
        <w:ind w:left="810" w:hanging="810"/>
      </w:pPr>
      <w:rPr>
        <w:rFonts w:hint="default"/>
      </w:rPr>
    </w:lvl>
    <w:lvl w:ilvl="2">
      <w:start w:val="3"/>
      <w:numFmt w:val="decimalZero"/>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2A"/>
    <w:rsid w:val="0001688A"/>
    <w:rsid w:val="00041719"/>
    <w:rsid w:val="000443D3"/>
    <w:rsid w:val="00044510"/>
    <w:rsid w:val="00055E33"/>
    <w:rsid w:val="000B036B"/>
    <w:rsid w:val="000B3FA9"/>
    <w:rsid w:val="000B5AC1"/>
    <w:rsid w:val="000C2DA3"/>
    <w:rsid w:val="000C55B8"/>
    <w:rsid w:val="000F2478"/>
    <w:rsid w:val="000F3A8C"/>
    <w:rsid w:val="00110327"/>
    <w:rsid w:val="0013116A"/>
    <w:rsid w:val="00137315"/>
    <w:rsid w:val="00153FC6"/>
    <w:rsid w:val="0016019E"/>
    <w:rsid w:val="00170838"/>
    <w:rsid w:val="001B1090"/>
    <w:rsid w:val="001E1213"/>
    <w:rsid w:val="00224879"/>
    <w:rsid w:val="0022546D"/>
    <w:rsid w:val="002D51FD"/>
    <w:rsid w:val="002F4040"/>
    <w:rsid w:val="00355EA3"/>
    <w:rsid w:val="003E40F1"/>
    <w:rsid w:val="0041787C"/>
    <w:rsid w:val="00421BA7"/>
    <w:rsid w:val="00432BB0"/>
    <w:rsid w:val="00434B9B"/>
    <w:rsid w:val="004C194C"/>
    <w:rsid w:val="004D06B1"/>
    <w:rsid w:val="004D082A"/>
    <w:rsid w:val="004D7587"/>
    <w:rsid w:val="004E10F0"/>
    <w:rsid w:val="0051532A"/>
    <w:rsid w:val="00531961"/>
    <w:rsid w:val="00535C45"/>
    <w:rsid w:val="00557269"/>
    <w:rsid w:val="005872F1"/>
    <w:rsid w:val="005B1D4B"/>
    <w:rsid w:val="005D26A5"/>
    <w:rsid w:val="006370E7"/>
    <w:rsid w:val="006A5AC7"/>
    <w:rsid w:val="006C14A7"/>
    <w:rsid w:val="006C5EC6"/>
    <w:rsid w:val="007120A9"/>
    <w:rsid w:val="00713301"/>
    <w:rsid w:val="00743428"/>
    <w:rsid w:val="00773A89"/>
    <w:rsid w:val="00790F1A"/>
    <w:rsid w:val="007918A9"/>
    <w:rsid w:val="007B18D4"/>
    <w:rsid w:val="00807ECE"/>
    <w:rsid w:val="00896059"/>
    <w:rsid w:val="008A066C"/>
    <w:rsid w:val="008A73BB"/>
    <w:rsid w:val="00963CE6"/>
    <w:rsid w:val="00A3503E"/>
    <w:rsid w:val="00A520C4"/>
    <w:rsid w:val="00A7044C"/>
    <w:rsid w:val="00A73D23"/>
    <w:rsid w:val="00AB5B1B"/>
    <w:rsid w:val="00B17A45"/>
    <w:rsid w:val="00B241F1"/>
    <w:rsid w:val="00B42784"/>
    <w:rsid w:val="00B7129B"/>
    <w:rsid w:val="00B85D7A"/>
    <w:rsid w:val="00BB0ACD"/>
    <w:rsid w:val="00BB1E47"/>
    <w:rsid w:val="00BB753D"/>
    <w:rsid w:val="00BC4FED"/>
    <w:rsid w:val="00BF31E8"/>
    <w:rsid w:val="00C07081"/>
    <w:rsid w:val="00C17BBE"/>
    <w:rsid w:val="00C55B1F"/>
    <w:rsid w:val="00CD22A9"/>
    <w:rsid w:val="00D10C57"/>
    <w:rsid w:val="00D311C9"/>
    <w:rsid w:val="00D50DF7"/>
    <w:rsid w:val="00D77AB7"/>
    <w:rsid w:val="00DA120B"/>
    <w:rsid w:val="00DC5EB4"/>
    <w:rsid w:val="00DE13E6"/>
    <w:rsid w:val="00E23618"/>
    <w:rsid w:val="00E3216F"/>
    <w:rsid w:val="00E46B69"/>
    <w:rsid w:val="00EB3EAB"/>
    <w:rsid w:val="00EE428A"/>
    <w:rsid w:val="00F65B19"/>
    <w:rsid w:val="00FC36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3C662"/>
  <w15:docId w15:val="{0B1BC303-B6C0-1344-AFCC-E8A9F512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32A"/>
  </w:style>
  <w:style w:type="paragraph" w:styleId="Footer">
    <w:name w:val="footer"/>
    <w:basedOn w:val="Normal"/>
    <w:link w:val="FooterChar"/>
    <w:uiPriority w:val="99"/>
    <w:unhideWhenUsed/>
    <w:rsid w:val="00515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32A"/>
  </w:style>
  <w:style w:type="paragraph" w:styleId="BalloonText">
    <w:name w:val="Balloon Text"/>
    <w:basedOn w:val="Normal"/>
    <w:link w:val="BalloonTextChar"/>
    <w:uiPriority w:val="99"/>
    <w:semiHidden/>
    <w:unhideWhenUsed/>
    <w:rsid w:val="0051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32A"/>
    <w:rPr>
      <w:rFonts w:ascii="Tahoma" w:hAnsi="Tahoma" w:cs="Tahoma"/>
      <w:sz w:val="16"/>
      <w:szCs w:val="16"/>
    </w:rPr>
  </w:style>
  <w:style w:type="character" w:styleId="Hyperlink">
    <w:name w:val="Hyperlink"/>
    <w:basedOn w:val="DefaultParagraphFont"/>
    <w:uiPriority w:val="99"/>
    <w:unhideWhenUsed/>
    <w:rsid w:val="0051532A"/>
    <w:rPr>
      <w:color w:val="0000FF"/>
      <w:u w:val="single"/>
    </w:rPr>
  </w:style>
  <w:style w:type="paragraph" w:styleId="NoSpacing">
    <w:name w:val="No Spacing"/>
    <w:uiPriority w:val="1"/>
    <w:qFormat/>
    <w:rsid w:val="0051532A"/>
    <w:pPr>
      <w:spacing w:after="0" w:line="240" w:lineRule="auto"/>
    </w:pPr>
  </w:style>
  <w:style w:type="paragraph" w:styleId="ListParagraph">
    <w:name w:val="List Paragraph"/>
    <w:basedOn w:val="Normal"/>
    <w:uiPriority w:val="34"/>
    <w:qFormat/>
    <w:rsid w:val="0013116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E428A"/>
    <w:rPr>
      <w:color w:val="800080" w:themeColor="followedHyperlink"/>
      <w:u w:val="single"/>
    </w:rPr>
  </w:style>
  <w:style w:type="table" w:styleId="TableGrid">
    <w:name w:val="Table Grid"/>
    <w:basedOn w:val="TableNormal"/>
    <w:uiPriority w:val="39"/>
    <w:rsid w:val="00E3216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1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6357">
      <w:bodyDiv w:val="1"/>
      <w:marLeft w:val="0"/>
      <w:marRight w:val="0"/>
      <w:marTop w:val="0"/>
      <w:marBottom w:val="0"/>
      <w:divBdr>
        <w:top w:val="none" w:sz="0" w:space="0" w:color="auto"/>
        <w:left w:val="none" w:sz="0" w:space="0" w:color="auto"/>
        <w:bottom w:val="none" w:sz="0" w:space="0" w:color="auto"/>
        <w:right w:val="none" w:sz="0" w:space="0" w:color="auto"/>
      </w:divBdr>
    </w:div>
    <w:div w:id="688144866">
      <w:bodyDiv w:val="1"/>
      <w:marLeft w:val="0"/>
      <w:marRight w:val="0"/>
      <w:marTop w:val="0"/>
      <w:marBottom w:val="0"/>
      <w:divBdr>
        <w:top w:val="none" w:sz="0" w:space="0" w:color="auto"/>
        <w:left w:val="none" w:sz="0" w:space="0" w:color="auto"/>
        <w:bottom w:val="none" w:sz="0" w:space="0" w:color="auto"/>
        <w:right w:val="none" w:sz="0" w:space="0" w:color="auto"/>
      </w:divBdr>
    </w:div>
    <w:div w:id="12526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admin@dressagesa.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54D3C-5896-D342-8384-982EEC1D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Pugh</dc:creator>
  <cp:lastModifiedBy>Surea van Schalkwyk</cp:lastModifiedBy>
  <cp:revision>9</cp:revision>
  <dcterms:created xsi:type="dcterms:W3CDTF">2019-03-13T07:53:00Z</dcterms:created>
  <dcterms:modified xsi:type="dcterms:W3CDTF">2019-10-10T10:36:00Z</dcterms:modified>
</cp:coreProperties>
</file>